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381" w:rsidRDefault="004C2381" w:rsidP="00B91B48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C67878">
        <w:rPr>
          <w:rFonts w:ascii="Times New Roman" w:hAnsi="Times New Roman"/>
          <w:b/>
          <w:sz w:val="28"/>
          <w:szCs w:val="28"/>
          <w:lang w:val="kk-KZ"/>
        </w:rPr>
        <w:t>«Деңгейлес мониторингтің кейбір мәселелері туралы»</w:t>
      </w:r>
    </w:p>
    <w:p w:rsidR="006A0527" w:rsidRPr="006944F7" w:rsidRDefault="00814654" w:rsidP="00B91B48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814654">
        <w:rPr>
          <w:rFonts w:ascii="Times New Roman" w:hAnsi="Times New Roman"/>
          <w:b/>
          <w:sz w:val="28"/>
          <w:szCs w:val="28"/>
          <w:lang w:val="kk-KZ"/>
        </w:rPr>
        <w:t xml:space="preserve"> Қазақстан Республикасы Қаржы министрі</w:t>
      </w:r>
      <w:r w:rsidRPr="00814654">
        <w:rPr>
          <w:rFonts w:ascii="Times New Roman" w:hAnsi="Times New Roman"/>
          <w:b/>
          <w:sz w:val="28"/>
          <w:szCs w:val="28"/>
          <w:lang w:val="kk-KZ"/>
        </w:rPr>
        <w:br/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бұйрығының жобасын </w:t>
      </w:r>
      <w:r w:rsidR="006A0527" w:rsidRPr="006944F7">
        <w:rPr>
          <w:rFonts w:ascii="Times New Roman" w:hAnsi="Times New Roman"/>
          <w:b/>
          <w:sz w:val="28"/>
          <w:szCs w:val="28"/>
          <w:lang w:val="kk-KZ"/>
        </w:rPr>
        <w:t>қабылдаудың ықтимал қоғамдық-саяси, құқықтық,</w:t>
      </w:r>
      <w:r w:rsidR="00682E76" w:rsidRPr="006944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6A0527" w:rsidRPr="006944F7">
        <w:rPr>
          <w:rFonts w:ascii="Times New Roman" w:hAnsi="Times New Roman"/>
          <w:b/>
          <w:sz w:val="28"/>
          <w:szCs w:val="28"/>
          <w:lang w:val="kk-KZ"/>
        </w:rPr>
        <w:t>ақпараттық және өзге де салдарларын</w:t>
      </w:r>
      <w:r w:rsidR="0030558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:rsidR="006A0527" w:rsidRPr="006944F7" w:rsidRDefault="006A0527" w:rsidP="00B91B48">
      <w:pPr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6944F7">
        <w:rPr>
          <w:rFonts w:ascii="Times New Roman" w:hAnsi="Times New Roman"/>
          <w:b/>
          <w:sz w:val="28"/>
          <w:szCs w:val="28"/>
          <w:lang w:val="kk-KZ"/>
        </w:rPr>
        <w:t>БАҒАЛАУ</w:t>
      </w:r>
    </w:p>
    <w:p w:rsidR="00994F2B" w:rsidRDefault="00994F2B" w:rsidP="00B91B48">
      <w:pPr>
        <w:jc w:val="center"/>
        <w:rPr>
          <w:rFonts w:ascii="Times New Roman" w:hAnsi="Times New Roman"/>
          <w:sz w:val="28"/>
          <w:szCs w:val="28"/>
          <w:lang w:val="kk-KZ"/>
        </w:rPr>
      </w:pPr>
      <w:r w:rsidRPr="009B13E3">
        <w:rPr>
          <w:rFonts w:ascii="Times New Roman" w:hAnsi="Times New Roman"/>
          <w:sz w:val="28"/>
          <w:szCs w:val="28"/>
          <w:lang w:val="kk-KZ"/>
        </w:rPr>
        <w:t>(бұдан әрі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A0527">
        <w:rPr>
          <w:rFonts w:ascii="Times New Roman" w:hAnsi="Times New Roman"/>
          <w:sz w:val="28"/>
          <w:szCs w:val="28"/>
          <w:lang w:val="kk-KZ"/>
        </w:rPr>
        <w:t>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9B13E3">
        <w:rPr>
          <w:rFonts w:ascii="Times New Roman" w:hAnsi="Times New Roman"/>
          <w:sz w:val="28"/>
          <w:szCs w:val="28"/>
          <w:lang w:val="kk-KZ"/>
        </w:rPr>
        <w:t>Жоба)</w:t>
      </w:r>
    </w:p>
    <w:p w:rsidR="00994F2B" w:rsidRPr="00B91B48" w:rsidRDefault="00994F2B" w:rsidP="00B91B48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91B48" w:rsidRPr="00B91B48" w:rsidRDefault="00B91B48" w:rsidP="00B91B48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944F7" w:rsidRPr="006944F7" w:rsidRDefault="006944F7" w:rsidP="00B91B48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1. Қоғамдық-саяси салдарына бағалау:</w:t>
      </w:r>
    </w:p>
    <w:p w:rsidR="00626C68" w:rsidRDefault="006944F7" w:rsidP="00B91B4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 xml:space="preserve">Жоба азаматтардың конституциялық құқықтары мен бостандықтарын бұзбайды және салықтық әкімшілендірудің ашықтығын арттыруға бағытталған. Ол тек Қазақстан Республикасында қызметін жүзеге асыратын және </w:t>
      </w:r>
      <w:r w:rsidR="00305588">
        <w:rPr>
          <w:rFonts w:ascii="Times New Roman" w:eastAsia="Times New Roman" w:hAnsi="Times New Roman"/>
          <w:sz w:val="28"/>
          <w:szCs w:val="24"/>
          <w:lang w:val="kk-KZ"/>
        </w:rPr>
        <w:t xml:space="preserve">цифрлық активтерді өткізумен айналысатын </w:t>
      </w:r>
      <w:r w:rsidRPr="006944F7">
        <w:rPr>
          <w:rFonts w:ascii="Times New Roman" w:eastAsia="Times New Roman" w:hAnsi="Times New Roman"/>
          <w:sz w:val="28"/>
          <w:szCs w:val="24"/>
          <w:lang w:val="kk-KZ"/>
        </w:rPr>
        <w:t>салық төлеушілерге қатысты.</w:t>
      </w:r>
    </w:p>
    <w:p w:rsidR="006944F7" w:rsidRDefault="006944F7" w:rsidP="00B91B4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Жобаны қабылдау қоғамда әлеуметт</w:t>
      </w:r>
      <w:bookmarkStart w:id="0" w:name="_GoBack"/>
      <w:bookmarkEnd w:id="0"/>
      <w:r w:rsidRPr="006944F7">
        <w:rPr>
          <w:rFonts w:ascii="Times New Roman" w:eastAsia="Times New Roman" w:hAnsi="Times New Roman"/>
          <w:sz w:val="28"/>
          <w:szCs w:val="24"/>
          <w:lang w:val="kk-KZ"/>
        </w:rPr>
        <w:t>ік шиеленіс пен наразылық тудырмайды. Бұл бизнес-қоғамдастық, соның ішінде шағын кәсіпкерлік өкілдері тарапынан оң қабылдануы мүмкін, себебі салықтар мен бюджетке міндетті өзге төлемдерді орындау кезінде уақыт пен шығындарды азайтуға мүмкіндік береді.</w:t>
      </w:r>
    </w:p>
    <w:p w:rsidR="006944F7" w:rsidRDefault="006944F7" w:rsidP="00B91B4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sz w:val="28"/>
          <w:szCs w:val="24"/>
          <w:lang w:val="kk-KZ"/>
        </w:rPr>
        <w:t>Жоба адал салық төлеушілер үшін, әсіресе, бизнесті жүргізудің тең жағдайларын жасайды.</w:t>
      </w:r>
    </w:p>
    <w:p w:rsidR="006944F7" w:rsidRPr="006944F7" w:rsidRDefault="006944F7" w:rsidP="00B91B48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2. Құқықтық салдарына бағалау:</w:t>
      </w:r>
    </w:p>
    <w:p w:rsidR="006944F7" w:rsidRPr="00F8342C" w:rsidRDefault="006944F7" w:rsidP="00B91B4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F8342C">
        <w:rPr>
          <w:rFonts w:ascii="Times New Roman" w:eastAsia="Times New Roman" w:hAnsi="Times New Roman"/>
          <w:sz w:val="28"/>
          <w:szCs w:val="24"/>
          <w:lang w:val="kk-KZ"/>
        </w:rPr>
        <w:t xml:space="preserve">Жоба Қазақстан Республикасы Салық кодексінің </w:t>
      </w:r>
      <w:r w:rsidR="004C2381" w:rsidRPr="00F8342C">
        <w:rPr>
          <w:rFonts w:ascii="Times New Roman" w:hAnsi="Times New Roman"/>
          <w:sz w:val="28"/>
          <w:szCs w:val="28"/>
          <w:lang w:val="kk-KZ"/>
        </w:rPr>
        <w:t>148</w:t>
      </w:r>
      <w:r w:rsidRPr="00F8342C">
        <w:rPr>
          <w:rFonts w:ascii="Times New Roman" w:eastAsia="Times New Roman" w:hAnsi="Times New Roman"/>
          <w:sz w:val="28"/>
          <w:szCs w:val="24"/>
          <w:lang w:val="kk-KZ"/>
        </w:rPr>
        <w:t xml:space="preserve">-бабының </w:t>
      </w:r>
      <w:r w:rsidR="00235338" w:rsidRPr="00F8342C">
        <w:rPr>
          <w:rFonts w:ascii="Times New Roman" w:eastAsia="Times New Roman" w:hAnsi="Times New Roman"/>
          <w:sz w:val="28"/>
          <w:szCs w:val="24"/>
          <w:lang w:val="kk-KZ"/>
        </w:rPr>
        <w:br/>
      </w:r>
      <w:r w:rsidR="00F8342C" w:rsidRPr="00F8342C">
        <w:rPr>
          <w:rFonts w:ascii="Times New Roman" w:eastAsia="Times New Roman" w:hAnsi="Times New Roman"/>
          <w:sz w:val="28"/>
          <w:szCs w:val="24"/>
          <w:lang w:val="kk-KZ"/>
        </w:rPr>
        <w:t>6</w:t>
      </w:r>
      <w:r w:rsidRPr="00F8342C">
        <w:rPr>
          <w:rFonts w:ascii="Times New Roman" w:eastAsia="Times New Roman" w:hAnsi="Times New Roman"/>
          <w:sz w:val="28"/>
          <w:szCs w:val="24"/>
          <w:lang w:val="kk-KZ"/>
        </w:rPr>
        <w:t>-тарма</w:t>
      </w:r>
      <w:r w:rsidR="00235338" w:rsidRPr="00F8342C">
        <w:rPr>
          <w:rFonts w:ascii="Times New Roman" w:eastAsia="Times New Roman" w:hAnsi="Times New Roman"/>
          <w:sz w:val="28"/>
          <w:szCs w:val="24"/>
          <w:lang w:val="kk-KZ"/>
        </w:rPr>
        <w:t>ғ</w:t>
      </w:r>
      <w:r w:rsidRPr="00F8342C">
        <w:rPr>
          <w:rFonts w:ascii="Times New Roman" w:eastAsia="Times New Roman" w:hAnsi="Times New Roman"/>
          <w:sz w:val="28"/>
          <w:szCs w:val="24"/>
          <w:lang w:val="kk-KZ"/>
        </w:rPr>
        <w:t>ының ережелерін іске асыру мақсатында әзірленген. Тиісінше, ол Конституцияға және қолданыстағы өзге де нормативтік құқықтық актілерге қайшы келмейді.</w:t>
      </w:r>
    </w:p>
    <w:p w:rsidR="00235338" w:rsidRPr="00235338" w:rsidRDefault="006944F7" w:rsidP="00B91B48">
      <w:pPr>
        <w:ind w:firstLine="708"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F8342C">
        <w:rPr>
          <w:rFonts w:ascii="Times New Roman" w:eastAsia="Times New Roman" w:hAnsi="Times New Roman"/>
          <w:sz w:val="28"/>
          <w:szCs w:val="28"/>
          <w:lang w:val="kk-KZ"/>
        </w:rPr>
        <w:t xml:space="preserve">Атап айтқанда, </w:t>
      </w:r>
      <w:r w:rsidR="00F8342C">
        <w:rPr>
          <w:rFonts w:ascii="Times New Roman" w:eastAsia="Times New Roman" w:hAnsi="Times New Roman"/>
          <w:sz w:val="28"/>
          <w:szCs w:val="28"/>
          <w:lang w:val="kk-KZ"/>
        </w:rPr>
        <w:t>ұ</w:t>
      </w:r>
      <w:r w:rsidR="00F8342C" w:rsidRPr="00F8342C">
        <w:rPr>
          <w:rFonts w:ascii="Times New Roman" w:eastAsia="Times New Roman" w:hAnsi="Times New Roman"/>
          <w:sz w:val="28"/>
          <w:szCs w:val="28"/>
          <w:lang w:val="kk-KZ"/>
        </w:rPr>
        <w:t xml:space="preserve">сынылып отырған құқықтық реттеу қажетті және негізделген болып табылады, себебі ол </w:t>
      </w:r>
      <w:r w:rsidR="00F8342C">
        <w:rPr>
          <w:rFonts w:ascii="Times New Roman" w:hAnsi="Times New Roman"/>
          <w:sz w:val="28"/>
          <w:szCs w:val="24"/>
          <w:lang w:val="kk-KZ"/>
        </w:rPr>
        <w:t>д</w:t>
      </w:r>
      <w:r w:rsidR="00F8342C" w:rsidRPr="00866863">
        <w:rPr>
          <w:rFonts w:ascii="Times New Roman" w:hAnsi="Times New Roman"/>
          <w:sz w:val="28"/>
          <w:szCs w:val="24"/>
          <w:lang w:val="kk-KZ"/>
        </w:rPr>
        <w:t>еңгейлес</w:t>
      </w:r>
      <w:r w:rsidR="00F8342C" w:rsidRPr="00F8342C">
        <w:rPr>
          <w:rFonts w:ascii="Times New Roman" w:eastAsia="Times New Roman" w:hAnsi="Times New Roman"/>
          <w:sz w:val="28"/>
          <w:szCs w:val="28"/>
          <w:lang w:val="kk-KZ"/>
        </w:rPr>
        <w:t xml:space="preserve"> мониторингті енгізуді қамтамасыз етуге бағытталған, бұл өз кезегінде салықтық бақылауды жүргізу рәсімдерін жеңілдетуге және мерзімдерін қысқартуға әкеледі.</w:t>
      </w:r>
    </w:p>
    <w:p w:rsidR="00235338" w:rsidRPr="00235338" w:rsidRDefault="00235338" w:rsidP="00B91B4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235338">
        <w:rPr>
          <w:rFonts w:ascii="Times New Roman" w:eastAsia="Times New Roman" w:hAnsi="Times New Roman"/>
          <w:sz w:val="28"/>
          <w:szCs w:val="24"/>
          <w:lang w:val="kk-KZ"/>
        </w:rPr>
        <w:t>Жоба салық төлеушілер үшін жаңа міндеттемелер мен шектеулер енгізбейді, тек Қазақстан Республикасының Салық кодексінде көзделген үдерісті реттейді.</w:t>
      </w:r>
    </w:p>
    <w:p w:rsidR="00235338" w:rsidRDefault="00235338" w:rsidP="00B91B48">
      <w:pPr>
        <w:ind w:firstLine="709"/>
        <w:contextualSpacing/>
        <w:jc w:val="both"/>
        <w:rPr>
          <w:rFonts w:ascii="Times New Roman" w:eastAsia="Times New Roman" w:hAnsi="Times New Roman"/>
          <w:sz w:val="28"/>
          <w:szCs w:val="24"/>
          <w:lang w:val="kk-KZ"/>
        </w:rPr>
      </w:pPr>
      <w:r w:rsidRPr="00235338">
        <w:rPr>
          <w:rFonts w:ascii="Times New Roman" w:eastAsia="Times New Roman" w:hAnsi="Times New Roman"/>
          <w:sz w:val="28"/>
          <w:szCs w:val="24"/>
          <w:lang w:val="kk-KZ"/>
        </w:rPr>
        <w:t>Осылайша, Жоба заңнаманы қолдануда құқықтық анықтық пен болжамдылықты нығайтуға ықпал етеді.</w:t>
      </w:r>
    </w:p>
    <w:p w:rsidR="006944F7" w:rsidRPr="006944F7" w:rsidRDefault="006944F7" w:rsidP="00B91B48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3. Ақпараттық салдарына бағалау:</w:t>
      </w:r>
    </w:p>
    <w:p w:rsidR="00950EA0" w:rsidRPr="00950EA0" w:rsidRDefault="00950EA0" w:rsidP="00B91B4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950EA0">
        <w:rPr>
          <w:rFonts w:ascii="Times New Roman" w:eastAsia="Times New Roman" w:hAnsi="Times New Roman"/>
          <w:sz w:val="28"/>
          <w:szCs w:val="28"/>
          <w:lang w:val="kk-KZ"/>
        </w:rPr>
        <w:t xml:space="preserve">Жоба бойынша ақпараттық салдарлар туындамайды, себебі </w:t>
      </w:r>
      <w:r w:rsidR="00A9381E" w:rsidRPr="00EF6094">
        <w:rPr>
          <w:rFonts w:ascii="Times New Roman" w:eastAsia="Times New Roman" w:hAnsi="Times New Roman"/>
          <w:sz w:val="28"/>
          <w:szCs w:val="24"/>
          <w:lang w:val="kk-KZ" w:eastAsia="ru-RU"/>
        </w:rPr>
        <w:t>бұл жоба</w:t>
      </w:r>
      <w:r w:rsidRPr="00950EA0">
        <w:rPr>
          <w:rFonts w:ascii="Times New Roman" w:eastAsia="Times New Roman" w:hAnsi="Times New Roman"/>
          <w:sz w:val="28"/>
          <w:szCs w:val="28"/>
          <w:lang w:val="kk-KZ"/>
        </w:rPr>
        <w:t xml:space="preserve"> уәкілетті орган мен </w:t>
      </w:r>
      <w:r>
        <w:rPr>
          <w:rFonts w:ascii="Times New Roman" w:hAnsi="Times New Roman"/>
          <w:sz w:val="28"/>
          <w:szCs w:val="24"/>
          <w:lang w:val="kk-KZ"/>
        </w:rPr>
        <w:t>д</w:t>
      </w:r>
      <w:r w:rsidRPr="00866863">
        <w:rPr>
          <w:rFonts w:ascii="Times New Roman" w:hAnsi="Times New Roman"/>
          <w:sz w:val="28"/>
          <w:szCs w:val="24"/>
          <w:lang w:val="kk-KZ"/>
        </w:rPr>
        <w:t>еңгейлес</w:t>
      </w:r>
      <w:r w:rsidRPr="00950EA0">
        <w:rPr>
          <w:rFonts w:ascii="Times New Roman" w:eastAsia="Times New Roman" w:hAnsi="Times New Roman"/>
          <w:sz w:val="28"/>
          <w:szCs w:val="28"/>
          <w:lang w:val="kk-KZ"/>
        </w:rPr>
        <w:t xml:space="preserve"> мониторинг</w:t>
      </w:r>
      <w:r w:rsidR="00A9381E">
        <w:rPr>
          <w:rFonts w:ascii="Times New Roman" w:eastAsia="Times New Roman" w:hAnsi="Times New Roman"/>
          <w:sz w:val="28"/>
          <w:szCs w:val="28"/>
          <w:lang w:val="kk-KZ"/>
        </w:rPr>
        <w:t xml:space="preserve"> қатысушы </w:t>
      </w:r>
      <w:r w:rsidR="00A9381E" w:rsidRPr="00A9381E">
        <w:rPr>
          <w:rFonts w:ascii="Times New Roman" w:eastAsia="Times New Roman" w:hAnsi="Times New Roman"/>
          <w:sz w:val="28"/>
          <w:szCs w:val="24"/>
          <w:lang w:val="kk-KZ" w:eastAsia="ru-RU"/>
        </w:rPr>
        <w:t>арасындағы</w:t>
      </w:r>
      <w:r w:rsidR="00A9381E" w:rsidRPr="00950EA0">
        <w:rPr>
          <w:rFonts w:ascii="Times New Roman" w:eastAsia="Times New Roman" w:hAnsi="Times New Roman"/>
          <w:sz w:val="28"/>
          <w:szCs w:val="28"/>
          <w:lang w:val="kk-KZ"/>
        </w:rPr>
        <w:t xml:space="preserve"> </w:t>
      </w:r>
      <w:r w:rsidRPr="00950EA0">
        <w:rPr>
          <w:rFonts w:ascii="Times New Roman" w:eastAsia="Times New Roman" w:hAnsi="Times New Roman"/>
          <w:sz w:val="28"/>
          <w:szCs w:val="28"/>
          <w:lang w:val="kk-KZ"/>
        </w:rPr>
        <w:t xml:space="preserve">ақпараттық өзара іс-қимылы арқылы жүзеге асырылатын </w:t>
      </w:r>
      <w:r>
        <w:rPr>
          <w:rFonts w:ascii="Times New Roman" w:hAnsi="Times New Roman"/>
          <w:sz w:val="28"/>
          <w:szCs w:val="24"/>
          <w:lang w:val="kk-KZ"/>
        </w:rPr>
        <w:t>д</w:t>
      </w:r>
      <w:r w:rsidRPr="00866863">
        <w:rPr>
          <w:rFonts w:ascii="Times New Roman" w:hAnsi="Times New Roman"/>
          <w:sz w:val="28"/>
          <w:szCs w:val="24"/>
          <w:lang w:val="kk-KZ"/>
        </w:rPr>
        <w:t>еңгейлес</w:t>
      </w:r>
      <w:r w:rsidRPr="00950EA0">
        <w:rPr>
          <w:rFonts w:ascii="Times New Roman" w:eastAsia="Times New Roman" w:hAnsi="Times New Roman"/>
          <w:sz w:val="28"/>
          <w:szCs w:val="28"/>
          <w:lang w:val="kk-KZ"/>
        </w:rPr>
        <w:t xml:space="preserve"> мониторингті қамтамасыз етуді енгізуді реттейді, бұл салықтық бақылау жүргізу рәсімдерін жеңілдетуге және оның мерзімдерін қысқартуға алып келеді.</w:t>
      </w:r>
    </w:p>
    <w:p w:rsidR="006944F7" w:rsidRPr="006944F7" w:rsidRDefault="006944F7" w:rsidP="00B91B48">
      <w:pPr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4"/>
          <w:lang w:val="kk-KZ"/>
        </w:rPr>
      </w:pPr>
      <w:r w:rsidRPr="006944F7">
        <w:rPr>
          <w:rFonts w:ascii="Times New Roman" w:eastAsia="Times New Roman" w:hAnsi="Times New Roman"/>
          <w:b/>
          <w:sz w:val="28"/>
          <w:szCs w:val="24"/>
          <w:lang w:val="kk-KZ"/>
        </w:rPr>
        <w:t>4. Өзге салдарға бағалау:</w:t>
      </w:r>
    </w:p>
    <w:p w:rsidR="00105F41" w:rsidRPr="00105F41" w:rsidRDefault="00105F41" w:rsidP="00B91B48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5F41">
        <w:rPr>
          <w:rFonts w:ascii="Times New Roman" w:hAnsi="Times New Roman"/>
          <w:sz w:val="28"/>
          <w:szCs w:val="28"/>
          <w:lang w:val="kk-KZ"/>
        </w:rPr>
        <w:t>Жоба республикалық бюджеттен қосымша шығындарды талап етпейді, кәсіпкерлік ортаға, бәсекелестікке немесе экологиялық жағдайға теріс әсер етпейді.</w:t>
      </w:r>
    </w:p>
    <w:p w:rsidR="00105F41" w:rsidRPr="00105F41" w:rsidRDefault="00105F41" w:rsidP="00B91B48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5F41">
        <w:rPr>
          <w:rFonts w:ascii="Times New Roman" w:hAnsi="Times New Roman"/>
          <w:sz w:val="28"/>
          <w:szCs w:val="28"/>
          <w:lang w:val="kk-KZ"/>
        </w:rPr>
        <w:lastRenderedPageBreak/>
        <w:t>Өзгерістер қолданыстағы нормаларды техникалық нақтылауға бағытталған және ұйымдық немесе институционалдық реформаларды көздемейді.</w:t>
      </w:r>
    </w:p>
    <w:p w:rsidR="0073589F" w:rsidRPr="00105F41" w:rsidRDefault="00105F41" w:rsidP="00B91B48">
      <w:pPr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05F41">
        <w:rPr>
          <w:rFonts w:ascii="Times New Roman" w:hAnsi="Times New Roman"/>
          <w:sz w:val="28"/>
          <w:szCs w:val="28"/>
          <w:lang w:val="kk-KZ"/>
        </w:rPr>
        <w:t>Басқа салдарлар болжанбайды.</w:t>
      </w:r>
    </w:p>
    <w:p w:rsidR="004D53EB" w:rsidRDefault="004D53EB" w:rsidP="00B91B48">
      <w:pPr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05F41" w:rsidRPr="00295AE1" w:rsidRDefault="00105F41" w:rsidP="00B91B48">
      <w:pPr>
        <w:ind w:firstLine="567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105F41" w:rsidRPr="00772C06" w:rsidRDefault="00772C06" w:rsidP="00B91B48">
      <w:pPr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4C2381" w:rsidRDefault="00772C06" w:rsidP="00B91B48">
      <w:pPr>
        <w:ind w:firstLine="708"/>
        <w:jc w:val="both"/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Қаржы министрі 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</w:t>
      </w:r>
      <w:r w:rsidR="00994F2B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994F2B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p w:rsidR="004C2381" w:rsidRPr="004C2381" w:rsidRDefault="004C2381" w:rsidP="00B91B48"/>
    <w:p w:rsidR="004C2381" w:rsidRPr="004C2381" w:rsidRDefault="004C2381" w:rsidP="00B91B48"/>
    <w:p w:rsidR="004C2381" w:rsidRPr="004C2381" w:rsidRDefault="004C2381" w:rsidP="00B91B48"/>
    <w:p w:rsidR="004C2381" w:rsidRPr="004C2381" w:rsidRDefault="004C2381" w:rsidP="00B91B48"/>
    <w:p w:rsidR="004C2381" w:rsidRPr="004C2381" w:rsidRDefault="004C2381" w:rsidP="00B91B48"/>
    <w:p w:rsidR="004C2381" w:rsidRPr="004C2381" w:rsidRDefault="004C2381" w:rsidP="00B91B48"/>
    <w:p w:rsidR="004C2381" w:rsidRPr="004C2381" w:rsidRDefault="004C2381" w:rsidP="00B91B48"/>
    <w:p w:rsidR="004C2381" w:rsidRPr="004C2381" w:rsidRDefault="004C2381" w:rsidP="00B91B48"/>
    <w:p w:rsidR="004C2381" w:rsidRPr="004C2381" w:rsidRDefault="004C2381" w:rsidP="00B91B48"/>
    <w:p w:rsidR="004C2381" w:rsidRDefault="004C2381" w:rsidP="00B91B48"/>
    <w:p w:rsid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Pr="00A9381E" w:rsidRDefault="00A9381E" w:rsidP="00B91B48"/>
    <w:p w:rsidR="00A9381E" w:rsidRDefault="00A9381E" w:rsidP="00B91B48"/>
    <w:p w:rsidR="00A9381E" w:rsidRPr="00EF6094" w:rsidRDefault="00A9381E" w:rsidP="00B91B48">
      <w:pPr>
        <w:tabs>
          <w:tab w:val="left" w:pos="1134"/>
        </w:tabs>
        <w:ind w:firstLine="708"/>
        <w:jc w:val="both"/>
        <w:rPr>
          <w:rFonts w:ascii="Times New Roman" w:eastAsia="Times New Roman" w:hAnsi="Times New Roman"/>
          <w:sz w:val="28"/>
          <w:szCs w:val="24"/>
          <w:lang w:val="kk-KZ" w:eastAsia="ru-RU"/>
        </w:rPr>
      </w:pPr>
      <w:r>
        <w:tab/>
      </w:r>
    </w:p>
    <w:p w:rsidR="00994F2B" w:rsidRPr="00A9381E" w:rsidRDefault="00994F2B" w:rsidP="00B91B48">
      <w:pPr>
        <w:tabs>
          <w:tab w:val="left" w:pos="1185"/>
        </w:tabs>
        <w:rPr>
          <w:lang w:val="kk-KZ"/>
        </w:rPr>
      </w:pPr>
    </w:p>
    <w:sectPr w:rsidR="00994F2B" w:rsidRPr="00A9381E" w:rsidSect="004526E8">
      <w:headerReference w:type="default" r:id="rId6"/>
      <w:pgSz w:w="11906" w:h="16838"/>
      <w:pgMar w:top="1134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97F" w:rsidRDefault="000E097F" w:rsidP="00772C06">
      <w:r>
        <w:separator/>
      </w:r>
    </w:p>
  </w:endnote>
  <w:endnote w:type="continuationSeparator" w:id="0">
    <w:p w:rsidR="000E097F" w:rsidRDefault="000E097F" w:rsidP="0077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97F" w:rsidRDefault="000E097F" w:rsidP="00772C06">
      <w:r>
        <w:separator/>
      </w:r>
    </w:p>
  </w:footnote>
  <w:footnote w:type="continuationSeparator" w:id="0">
    <w:p w:rsidR="000E097F" w:rsidRDefault="000E097F" w:rsidP="00772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1559746445"/>
      <w:docPartObj>
        <w:docPartGallery w:val="Page Numbers (Top of Page)"/>
        <w:docPartUnique/>
      </w:docPartObj>
    </w:sdtPr>
    <w:sdtEndPr/>
    <w:sdtContent>
      <w:p w:rsidR="00772C06" w:rsidRPr="00772C06" w:rsidRDefault="00772C06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772C06">
          <w:rPr>
            <w:rFonts w:ascii="Times New Roman" w:hAnsi="Times New Roman"/>
            <w:sz w:val="28"/>
            <w:szCs w:val="28"/>
          </w:rPr>
          <w:fldChar w:fldCharType="begin"/>
        </w:r>
        <w:r w:rsidRPr="00772C0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72C06">
          <w:rPr>
            <w:rFonts w:ascii="Times New Roman" w:hAnsi="Times New Roman"/>
            <w:sz w:val="28"/>
            <w:szCs w:val="28"/>
          </w:rPr>
          <w:fldChar w:fldCharType="separate"/>
        </w:r>
        <w:r w:rsidR="00B91B48">
          <w:rPr>
            <w:rFonts w:ascii="Times New Roman" w:hAnsi="Times New Roman"/>
            <w:noProof/>
            <w:sz w:val="28"/>
            <w:szCs w:val="28"/>
          </w:rPr>
          <w:t>2</w:t>
        </w:r>
        <w:r w:rsidRPr="00772C0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772C06" w:rsidRDefault="00772C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23B4E"/>
    <w:rsid w:val="00077983"/>
    <w:rsid w:val="000E097F"/>
    <w:rsid w:val="00105F41"/>
    <w:rsid w:val="00194D2D"/>
    <w:rsid w:val="00235338"/>
    <w:rsid w:val="00295AE1"/>
    <w:rsid w:val="002C001B"/>
    <w:rsid w:val="002D3448"/>
    <w:rsid w:val="002E557E"/>
    <w:rsid w:val="00305588"/>
    <w:rsid w:val="00396194"/>
    <w:rsid w:val="003E3E0A"/>
    <w:rsid w:val="004526E8"/>
    <w:rsid w:val="00481AAC"/>
    <w:rsid w:val="00494489"/>
    <w:rsid w:val="004C2381"/>
    <w:rsid w:val="004D53EB"/>
    <w:rsid w:val="00570CC6"/>
    <w:rsid w:val="00626C68"/>
    <w:rsid w:val="00682E76"/>
    <w:rsid w:val="006944F7"/>
    <w:rsid w:val="006A0527"/>
    <w:rsid w:val="0073589F"/>
    <w:rsid w:val="00754D65"/>
    <w:rsid w:val="00772C06"/>
    <w:rsid w:val="00814654"/>
    <w:rsid w:val="00896786"/>
    <w:rsid w:val="008C4077"/>
    <w:rsid w:val="00950EA0"/>
    <w:rsid w:val="00994F2B"/>
    <w:rsid w:val="00A9381E"/>
    <w:rsid w:val="00B12964"/>
    <w:rsid w:val="00B91B48"/>
    <w:rsid w:val="00B95281"/>
    <w:rsid w:val="00C618F8"/>
    <w:rsid w:val="00D54E1E"/>
    <w:rsid w:val="00D724DD"/>
    <w:rsid w:val="00D939C9"/>
    <w:rsid w:val="00ED6A30"/>
    <w:rsid w:val="00F8342C"/>
    <w:rsid w:val="00FE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C0C42"/>
  <w15:docId w15:val="{70D6108F-96CB-4CD5-8BD0-2140481EC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94D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6944F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72C06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2C0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72C06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72C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7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8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7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9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Каримова Галия Кадыржановна</dc:creator>
  <cp:lastModifiedBy>Сагындыкова Улжалгас Нурлыбековна</cp:lastModifiedBy>
  <cp:revision>33</cp:revision>
  <dcterms:created xsi:type="dcterms:W3CDTF">2025-07-11T09:44:00Z</dcterms:created>
  <dcterms:modified xsi:type="dcterms:W3CDTF">2025-08-05T11:25:00Z</dcterms:modified>
</cp:coreProperties>
</file>